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4F751A" w:rsidRDefault="004F751A" w:rsidP="004203F4">
      <w:pPr>
        <w:rPr>
          <w:color w:val="7030A0"/>
          <w:sz w:val="36"/>
          <w:szCs w:val="36"/>
          <w:rFonts w:ascii="Canaro Book" w:hAnsi="Canaro Book"/>
        </w:rPr>
      </w:pPr>
      <w:r>
        <w:rPr>
          <w:color w:val="7030A0"/>
          <w:sz w:val="36"/>
          <w:szCs w:val="36"/>
          <w:rFonts w:ascii="Canaro Book" w:hAnsi="Canaro Book"/>
        </w:rPr>
        <w:t xml:space="preserve">DOCUMENT 18.1 OBJECTIF</w:t>
      </w:r>
    </w:p>
    <w:p w:rsidR="003F761D" w:rsidRDefault="003F761D" w:rsidP="004203F4">
      <w:pPr>
        <w:rPr>
          <w:sz w:val="32"/>
          <w:rFonts w:ascii="Tw Cen MT Condensed" w:hAnsi="Tw Cen MT Condensed"/>
        </w:rPr>
      </w:pPr>
    </w:p>
    <w:p w:rsidR="004B0222" w:rsidRPr="004F751A" w:rsidRDefault="004B0222" w:rsidP="004203F4">
      <w:pPr>
        <w:rPr>
          <w:b/>
          <w:sz w:val="22"/>
          <w:szCs w:val="22"/>
          <w:rFonts w:ascii="Open Sans" w:hAnsi="Open Sans" w:cs="Open Sans"/>
        </w:rPr>
      </w:pPr>
      <w:r>
        <w:rPr>
          <w:b/>
          <w:sz w:val="22"/>
          <w:szCs w:val="22"/>
          <w:rFonts w:ascii="Open Sans" w:hAnsi="Open Sans"/>
        </w:rPr>
        <w:t xml:space="preserve">Les 10 objectifs de la supervision</w:t>
      </w: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5"/>
        <w:gridCol w:w="4675"/>
      </w:tblGrid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Offrir un  espace ou cadre permanent aux intervenants supervisés pour réfléchir au contenu et au processus de leur travail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6.</w:t>
            </w:r>
            <w:r>
              <w:rPr>
                <w:rFonts w:ascii="Open Sans" w:hAnsi="Open Sans"/>
              </w:rPr>
              <w:t xml:space="preserve"> </w:t>
            </w:r>
            <w:r>
              <w:rPr>
                <w:rFonts w:ascii="Open Sans" w:hAnsi="Open Sans"/>
              </w:rPr>
              <w:t xml:space="preserve">S'assurer que personne, ni les individus, ni les intervenants, soient laissés à eux-mêmes pour surmonter des difficultés, des problèmes et des interrogations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Promouvoir la compréhension et les compétences dans le cadre du travail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7.</w:t>
            </w:r>
            <w:r>
              <w:rPr>
                <w:rFonts w:ascii="Open Sans" w:hAnsi="Open Sans"/>
              </w:rPr>
              <w:t xml:space="preserve"> </w:t>
            </w:r>
            <w:r>
              <w:rPr>
                <w:rFonts w:ascii="Open Sans" w:hAnsi="Open Sans"/>
              </w:rPr>
              <w:t xml:space="preserve">Offrir un  espace ou cadre pour comprendre et exprimer la détresse, la re-stimulation, le transfert et le contre-transfert qui pourraient survenir dans le cadre du travail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Recevoir des informations et un autre point de vue concernant leur travail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8.</w:t>
            </w:r>
            <w:r>
              <w:rPr>
                <w:rFonts w:ascii="Open Sans" w:hAnsi="Open Sans"/>
              </w:rPr>
              <w:t xml:space="preserve"> </w:t>
            </w:r>
            <w:r>
              <w:rPr>
                <w:rFonts w:ascii="Open Sans" w:hAnsi="Open Sans"/>
              </w:rPr>
              <w:t xml:space="preserve">Mieux planifier et mieux utiliser leurs ressources personnelles et professionnelles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Recevoir des commentaires sur le contenu et le processus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9.</w:t>
            </w:r>
            <w:r>
              <w:rPr>
                <w:rFonts w:ascii="Open Sans" w:hAnsi="Open Sans"/>
              </w:rPr>
              <w:t xml:space="preserve"> </w:t>
            </w:r>
            <w:r>
              <w:rPr>
                <w:rFonts w:ascii="Open Sans" w:hAnsi="Open Sans"/>
              </w:rPr>
              <w:t xml:space="preserve">Agir de façon proactive plutôt que réactive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Voir leurs actions validées et être soutenus en tant qu'individus et qu'intervenants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10.</w:t>
            </w:r>
            <w:r>
              <w:rPr>
                <w:rFonts w:ascii="Open Sans" w:hAnsi="Open Sans"/>
              </w:rPr>
              <w:t xml:space="preserve"> </w:t>
            </w:r>
            <w:r>
              <w:rPr>
                <w:rFonts w:ascii="Open Sans" w:hAnsi="Open Sans"/>
              </w:rPr>
              <w:t xml:space="preserve">Assurer la qualité du travail</w:t>
            </w:r>
          </w:p>
        </w:tc>
      </w:tr>
    </w:tbl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4203F4" w:rsidRPr="004F751A" w:rsidRDefault="004203F4" w:rsidP="004203F4">
      <w:pPr>
        <w:rPr>
          <w:rFonts w:ascii="Open Sans" w:hAnsi="Open Sans" w:cs="Open Sans"/>
          <w:sz w:val="22"/>
          <w:szCs w:val="22"/>
        </w:rPr>
      </w:pPr>
    </w:p>
    <w:p w:rsidR="006727FE" w:rsidRPr="004F751A" w:rsidRDefault="004B0222" w:rsidP="004203F4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Accompagnement :</w:t>
      </w: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Pédagogique :</w:t>
      </w: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Administratif :</w:t>
      </w:r>
      <w:r>
        <w:rPr>
          <w:sz w:val="22"/>
          <w:szCs w:val="22"/>
          <w:rFonts w:ascii="Open Sans" w:hAnsi="Open Sans"/>
        </w:rPr>
        <w:t xml:space="preserve"> </w:t>
      </w:r>
    </w:p>
    <w:sectPr w:rsidR="004B0222" w:rsidRPr="004F751A" w:rsidSect="00771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1EF4"/>
    <w:multiLevelType w:val="hybridMultilevel"/>
    <w:tmpl w:val="69CE7B6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>
    <w:nsid w:val="7DC84356"/>
    <w:multiLevelType w:val="hybridMultilevel"/>
    <w:tmpl w:val="9440D7E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compat/>
  <w:rsids>
    <w:rsidRoot w:val="004203F4"/>
    <w:rsid w:val="00146F81"/>
    <w:rsid w:val="001857D7"/>
    <w:rsid w:val="003F5BF2"/>
    <w:rsid w:val="003F761D"/>
    <w:rsid w:val="004203F4"/>
    <w:rsid w:val="004A361A"/>
    <w:rsid w:val="004B0222"/>
    <w:rsid w:val="004F751A"/>
    <w:rsid w:val="006727FE"/>
    <w:rsid w:val="00771DA0"/>
    <w:rsid w:val="00995385"/>
    <w:rsid w:val="00DC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8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4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0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5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6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2017-04-07T21:40:00Z</dcterms:created>
  <dcterms:modified xsi:type="dcterms:W3CDTF">2017-04-07T21:40:00Z</dcterms:modified>
</cp:coreProperties>
</file>